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habi/acinar-analysis-manuscript@b3155b6</w:t>
        </w:r>
      </w:hyperlink>
      <w:r>
        <w:t xml:space="preserve"> </w:t>
      </w:r>
      <w:r>
        <w:t xml:space="preserve">on June 3,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8"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6">
        <w:r>
          <w:rPr>
            <w:rStyle w:val="Hyperlink"/>
          </w:rPr>
          <w:t xml:space="preserve">10.1152/japplphysiol.00736.2010</w:t>
        </w:r>
      </w:hyperlink>
    </w:p>
    <w:bookmarkEnd w:id="197"/>
    <w:bookmarkStart w:id="199" w:name="ref-1CLJ32t5m"/>
    <w:p>
      <w:pPr>
        <w:pStyle w:val="Bibliography"/>
      </w:pPr>
      <w:r>
        <w:t xml:space="preserve">50. Weibel ER, Hsia CCW, Ochs M. How much is there really? Why stereology is essential in lung morphometry. Journal of Applied Physiology. 2007;102: 459–467. doi:</w:t>
      </w:r>
      <w:hyperlink r:id="rId198">
        <w:r>
          <w:rPr>
            <w:rStyle w:val="Hyperlink"/>
          </w:rPr>
          <w:t xml:space="preserve">10.1152/japplphysiol.00808.2006</w:t>
        </w:r>
      </w:hyperlink>
    </w:p>
    <w:bookmarkEnd w:id="199"/>
    <w:bookmarkStart w:id="201" w:name="ref-RJ9GQcwl"/>
    <w:p>
      <w:pPr>
        <w:pStyle w:val="Bibliography"/>
      </w:pPr>
      <w:r>
        <w:t xml:space="preserve">51. Sznitman J. Convective gas transport in the pulmonary acinus: Comparing roles of convective and diffusive lengths. Journal of Biomechanics. 2009;42: 789–792. doi:</w:t>
      </w:r>
      <w:hyperlink r:id="rId200">
        <w:r>
          <w:rPr>
            <w:rStyle w:val="Hyperlink"/>
          </w:rPr>
          <w:t xml:space="preserve">10.1016/j.jbiomech.2008.12.022</w:t>
        </w:r>
      </w:hyperlink>
    </w:p>
    <w:bookmarkEnd w:id="201"/>
    <w:bookmarkStart w:id="203"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2">
        <w:r>
          <w:rPr>
            <w:rStyle w:val="Hyperlink"/>
          </w:rPr>
          <w:t xml:space="preserve">10.1021/acsnano.8b07524</w:t>
        </w:r>
      </w:hyperlink>
    </w:p>
    <w:bookmarkEnd w:id="203"/>
    <w:bookmarkStart w:id="205"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4">
        <w:r>
          <w:rPr>
            <w:rStyle w:val="Hyperlink"/>
          </w:rPr>
          <w:t xml:space="preserve">10.1115/1.3049481</w:t>
        </w:r>
      </w:hyperlink>
    </w:p>
    <w:bookmarkEnd w:id="205"/>
    <w:bookmarkStart w:id="207"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6">
        <w:r>
          <w:rPr>
            <w:rStyle w:val="Hyperlink"/>
          </w:rPr>
          <w:t xml:space="preserve">10.1016/s0021-9290(06)84801-3</w:t>
        </w:r>
      </w:hyperlink>
    </w:p>
    <w:bookmarkEnd w:id="207"/>
    <w:bookmarkEnd w:id="208"/>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b3155b672b26f48c7dce535aa34b7854949fc849"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3155b672b26f48c7dce535aa34b7854949fc849" TargetMode="External" /><Relationship Type="http://schemas.openxmlformats.org/officeDocument/2006/relationships/hyperlink" Id="rId23" Target="https://habi.github.io/acinar-analysis-manuscript/v/b3155b672b26f48c7dce535aa34b7854949fc849/"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b3155b6)" TargetMode="External" /><Relationship Type="http://schemas.openxmlformats.org/officeDocument/2006/relationships/hyperlink" Id="rId36" Target="mailto:schittny@ana.unibe.ch?subject=Feedback%20regarding%20the%20acinus%20manuscript%20(b3155b6)"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b3155b672b26f48c7dce535aa34b7854949fc849"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3155b672b26f48c7dce535aa34b7854949fc849" TargetMode="External" /><Relationship Type="http://schemas.openxmlformats.org/officeDocument/2006/relationships/hyperlink" Id="rId23" Target="https://habi.github.io/acinar-analysis-manuscript/v/b3155b672b26f48c7dce535aa34b7854949fc849/"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b3155b6)" TargetMode="External" /><Relationship Type="http://schemas.openxmlformats.org/officeDocument/2006/relationships/hyperlink" Id="rId36" Target="mailto:schittny@ana.unibe.ch?subject=Feedback%20regarding%20the%20acinus%20manuscript%20(b3155b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2021-06-03T12:25:28Z</dcterms:created>
  <dcterms:modified xsi:type="dcterms:W3CDTF">2021-06-03T12:25:28Z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